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D8963" w14:textId="286CCF3D" w:rsidR="00994118" w:rsidRPr="008C1F00" w:rsidRDefault="00994118" w:rsidP="008C1F00">
      <w:pPr>
        <w:spacing w:line="360" w:lineRule="auto"/>
        <w:jc w:val="center"/>
        <w:rPr>
          <w:rFonts w:hint="eastAsia"/>
          <w:sz w:val="30"/>
          <w:szCs w:val="30"/>
        </w:rPr>
      </w:pPr>
      <w:r w:rsidRPr="00994118">
        <w:rPr>
          <w:rFonts w:hint="eastAsia"/>
          <w:sz w:val="30"/>
          <w:szCs w:val="30"/>
        </w:rPr>
        <w:t>南京市聋人学校听能管理技术服务采购需求</w:t>
      </w:r>
    </w:p>
    <w:p w14:paraId="550C8849" w14:textId="77777777" w:rsidR="00994118" w:rsidRDefault="00994118" w:rsidP="008C1F00">
      <w:pPr>
        <w:spacing w:line="360" w:lineRule="auto"/>
        <w:rPr>
          <w:rFonts w:hint="eastAsia"/>
        </w:rPr>
      </w:pPr>
      <w:r>
        <w:rPr>
          <w:rFonts w:hint="eastAsia"/>
        </w:rPr>
        <w:t>一、项目概述</w:t>
      </w:r>
    </w:p>
    <w:p w14:paraId="5CD532F5" w14:textId="77777777" w:rsidR="00994118" w:rsidRDefault="00994118" w:rsidP="008C1F00">
      <w:pPr>
        <w:spacing w:line="360" w:lineRule="auto"/>
        <w:rPr>
          <w:rFonts w:hint="eastAsia"/>
        </w:rPr>
      </w:pPr>
      <w:r>
        <w:t>1. 项目背景</w:t>
      </w:r>
    </w:p>
    <w:p w14:paraId="7A10C40E" w14:textId="77777777" w:rsidR="00994118" w:rsidRDefault="00994118" w:rsidP="008C1F00">
      <w:pPr>
        <w:spacing w:line="360" w:lineRule="auto"/>
        <w:ind w:firstLineChars="200" w:firstLine="420"/>
        <w:rPr>
          <w:rFonts w:hint="eastAsia"/>
        </w:rPr>
      </w:pPr>
      <w:r>
        <w:rPr>
          <w:rFonts w:hint="eastAsia"/>
        </w:rPr>
        <w:t>南京市聋人学校以保障听障学生听力康复与教育教学质量为核心目标，需通过专业听能管理技术服务，实现听障学生听力状况动态监测、助听设备精准适配、声学环境优化及康复指导专业化，助力学生语言发展与学习效果提升。</w:t>
      </w:r>
    </w:p>
    <w:p w14:paraId="703E523B" w14:textId="77777777" w:rsidR="00994118" w:rsidRDefault="00994118" w:rsidP="008C1F00">
      <w:pPr>
        <w:spacing w:line="360" w:lineRule="auto"/>
        <w:rPr>
          <w:rFonts w:hint="eastAsia"/>
        </w:rPr>
      </w:pPr>
      <w:r>
        <w:t>2. 服务目标</w:t>
      </w:r>
    </w:p>
    <w:p w14:paraId="21E59919" w14:textId="77777777" w:rsidR="00994118" w:rsidRPr="00994118" w:rsidRDefault="00994118" w:rsidP="008C1F00">
      <w:pPr>
        <w:spacing w:line="360" w:lineRule="auto"/>
        <w:rPr>
          <w:rFonts w:hint="eastAsia"/>
        </w:rPr>
      </w:pPr>
      <w:r>
        <w:rPr>
          <w:rFonts w:hint="eastAsia"/>
        </w:rPr>
        <w:t>•</w:t>
      </w:r>
      <w:r>
        <w:t xml:space="preserve"> 建立覆盖全体听障学生的听能管理体系，实现听力评估、设备维护、康复指导全流程标准化；</w:t>
      </w:r>
    </w:p>
    <w:p w14:paraId="002F0AB5" w14:textId="77777777" w:rsidR="00994118" w:rsidRPr="00994118" w:rsidRDefault="00994118" w:rsidP="008C1F00">
      <w:pPr>
        <w:spacing w:line="360" w:lineRule="auto"/>
        <w:rPr>
          <w:rFonts w:hint="eastAsia"/>
        </w:rPr>
      </w:pPr>
      <w:r>
        <w:rPr>
          <w:rFonts w:hint="eastAsia"/>
        </w:rPr>
        <w:t>•</w:t>
      </w:r>
      <w:r>
        <w:t xml:space="preserve"> 提升助听设备适配精准度，确保设备有效使用率≥98%；</w:t>
      </w:r>
    </w:p>
    <w:p w14:paraId="39946E90" w14:textId="49F5805A" w:rsidR="00994118" w:rsidRDefault="00994118" w:rsidP="008C1F00">
      <w:pPr>
        <w:spacing w:line="360" w:lineRule="auto"/>
        <w:rPr>
          <w:rFonts w:hint="eastAsia"/>
        </w:rPr>
      </w:pPr>
      <w:r>
        <w:rPr>
          <w:rFonts w:hint="eastAsia"/>
        </w:rPr>
        <w:t>•</w:t>
      </w:r>
      <w:r>
        <w:t xml:space="preserve"> 优化教学与康复场所声学环境，保障语言清晰度与康复训练效果；</w:t>
      </w:r>
    </w:p>
    <w:p w14:paraId="0E62504D" w14:textId="77777777" w:rsidR="00994118" w:rsidRDefault="00994118" w:rsidP="008C1F00">
      <w:pPr>
        <w:spacing w:line="360" w:lineRule="auto"/>
        <w:rPr>
          <w:rFonts w:hint="eastAsia"/>
        </w:rPr>
      </w:pPr>
      <w:r>
        <w:rPr>
          <w:rFonts w:hint="eastAsia"/>
        </w:rPr>
        <w:t>二、服务内容及技术要求</w:t>
      </w:r>
    </w:p>
    <w:p w14:paraId="6CAF401C" w14:textId="77777777" w:rsidR="00994118" w:rsidRDefault="00994118" w:rsidP="008C1F00">
      <w:pPr>
        <w:spacing w:line="360" w:lineRule="auto"/>
        <w:rPr>
          <w:rFonts w:hint="eastAsia"/>
        </w:rPr>
      </w:pPr>
      <w:r>
        <w:t>1. 听能评估与个性化服务</w:t>
      </w:r>
    </w:p>
    <w:p w14:paraId="1A3B5D79" w14:textId="77777777" w:rsidR="00994118" w:rsidRDefault="00994118" w:rsidP="008C1F00">
      <w:pPr>
        <w:spacing w:line="360" w:lineRule="auto"/>
        <w:rPr>
          <w:rFonts w:hint="eastAsia"/>
        </w:rPr>
      </w:pPr>
      <w:r>
        <w:rPr>
          <w:rFonts w:hint="eastAsia"/>
        </w:rPr>
        <w:t>（</w:t>
      </w:r>
      <w:r>
        <w:t>1）听能评估</w:t>
      </w:r>
    </w:p>
    <w:p w14:paraId="727DA2A0" w14:textId="77777777" w:rsidR="00994118" w:rsidRPr="00994118" w:rsidRDefault="00994118" w:rsidP="008C1F00">
      <w:pPr>
        <w:spacing w:line="360" w:lineRule="auto"/>
        <w:rPr>
          <w:rFonts w:hint="eastAsia"/>
        </w:rPr>
      </w:pPr>
      <w:r>
        <w:rPr>
          <w:rFonts w:hint="eastAsia"/>
        </w:rPr>
        <w:t>•</w:t>
      </w:r>
      <w:r>
        <w:t xml:space="preserve"> 常规评估：每学期开学后</w:t>
      </w:r>
      <w:r w:rsidR="009A62EE">
        <w:rPr>
          <w:rFonts w:hint="eastAsia"/>
        </w:rPr>
        <w:t>1个月</w:t>
      </w:r>
      <w:r w:rsidR="009A62EE">
        <w:t>内完成全体听障学生纯音测听</w:t>
      </w:r>
      <w:r>
        <w:t>、助听设备效果评估，出具《听能评估报告》，包含听力图、设备调试建议等；</w:t>
      </w:r>
    </w:p>
    <w:p w14:paraId="58D4D2C1" w14:textId="77777777" w:rsidR="00994118" w:rsidRPr="00994118" w:rsidRDefault="00994118" w:rsidP="008C1F00">
      <w:pPr>
        <w:spacing w:line="360" w:lineRule="auto"/>
        <w:rPr>
          <w:rFonts w:hint="eastAsia"/>
        </w:rPr>
      </w:pPr>
      <w:r>
        <w:rPr>
          <w:rFonts w:hint="eastAsia"/>
        </w:rPr>
        <w:t>•</w:t>
      </w:r>
      <w:r>
        <w:t xml:space="preserve"> 新生评估：新入学听障学生需在入学</w:t>
      </w:r>
      <w:r>
        <w:rPr>
          <w:rFonts w:hint="eastAsia"/>
        </w:rPr>
        <w:t>15</w:t>
      </w:r>
      <w:r>
        <w:t>日内完成首次全面评估，建立个人听能档案；</w:t>
      </w:r>
    </w:p>
    <w:p w14:paraId="77A60F0D" w14:textId="77777777" w:rsidR="00994118" w:rsidRPr="00994118" w:rsidRDefault="00994118" w:rsidP="008C1F00">
      <w:pPr>
        <w:spacing w:line="360" w:lineRule="auto"/>
        <w:rPr>
          <w:rFonts w:hint="eastAsia"/>
        </w:rPr>
      </w:pPr>
      <w:r>
        <w:rPr>
          <w:rFonts w:hint="eastAsia"/>
        </w:rPr>
        <w:t>•</w:t>
      </w:r>
      <w:r>
        <w:t xml:space="preserve"> 动态跟踪：对听力波动较大或康复效果滞后的学生，每月进行1次专项评估，制定个性化干预方案。</w:t>
      </w:r>
    </w:p>
    <w:p w14:paraId="389C56DD" w14:textId="77777777" w:rsidR="00994118" w:rsidRDefault="00994118" w:rsidP="008C1F00">
      <w:pPr>
        <w:spacing w:line="360" w:lineRule="auto"/>
        <w:rPr>
          <w:rFonts w:hint="eastAsia"/>
        </w:rPr>
      </w:pPr>
      <w:r>
        <w:rPr>
          <w:rFonts w:hint="eastAsia"/>
        </w:rPr>
        <w:t>（</w:t>
      </w:r>
      <w:r>
        <w:t>2）康复指导</w:t>
      </w:r>
    </w:p>
    <w:p w14:paraId="60BD40EA" w14:textId="77777777" w:rsidR="00994118" w:rsidRPr="00994118" w:rsidRDefault="00994118" w:rsidP="008C1F00">
      <w:pPr>
        <w:spacing w:line="360" w:lineRule="auto"/>
        <w:rPr>
          <w:rFonts w:hint="eastAsia"/>
        </w:rPr>
      </w:pPr>
      <w:r>
        <w:rPr>
          <w:rFonts w:hint="eastAsia"/>
        </w:rPr>
        <w:t>•</w:t>
      </w:r>
      <w:r>
        <w:t xml:space="preserve"> 针对极重度听障或人工耳蜗使用者，提供调试建议与康复方案优化。</w:t>
      </w:r>
    </w:p>
    <w:p w14:paraId="577028AC" w14:textId="77777777" w:rsidR="00994118" w:rsidRDefault="00994118" w:rsidP="008C1F00">
      <w:pPr>
        <w:spacing w:line="360" w:lineRule="auto"/>
        <w:rPr>
          <w:rFonts w:hint="eastAsia"/>
        </w:rPr>
      </w:pPr>
      <w:r>
        <w:t>2. 助听设备全周期管理</w:t>
      </w:r>
    </w:p>
    <w:p w14:paraId="04D53C42" w14:textId="77777777" w:rsidR="00994118" w:rsidRDefault="00994118" w:rsidP="008C1F00">
      <w:pPr>
        <w:spacing w:line="360" w:lineRule="auto"/>
        <w:rPr>
          <w:rFonts w:hint="eastAsia"/>
        </w:rPr>
      </w:pPr>
      <w:r>
        <w:rPr>
          <w:rFonts w:hint="eastAsia"/>
        </w:rPr>
        <w:t>（</w:t>
      </w:r>
      <w:r>
        <w:t>1）设备档案与维护</w:t>
      </w:r>
    </w:p>
    <w:p w14:paraId="0375676D" w14:textId="77777777" w:rsidR="00994118" w:rsidRPr="00994118" w:rsidRDefault="00994118" w:rsidP="008C1F00">
      <w:pPr>
        <w:spacing w:line="360" w:lineRule="auto"/>
        <w:rPr>
          <w:rFonts w:hint="eastAsia"/>
        </w:rPr>
      </w:pPr>
      <w:r>
        <w:rPr>
          <w:rFonts w:hint="eastAsia"/>
        </w:rPr>
        <w:t>•</w:t>
      </w:r>
      <w:r>
        <w:t xml:space="preserve"> 建立“一机一档”，记录设备型号、佩戴时间、维修记录、调试参数等信息，档案需实时更新并提交学校备案；</w:t>
      </w:r>
    </w:p>
    <w:p w14:paraId="4A0D83F5" w14:textId="77777777" w:rsidR="00994118" w:rsidRPr="00994118" w:rsidRDefault="00994118" w:rsidP="008C1F00">
      <w:pPr>
        <w:spacing w:line="360" w:lineRule="auto"/>
        <w:rPr>
          <w:rFonts w:hint="eastAsia"/>
        </w:rPr>
      </w:pPr>
      <w:r>
        <w:rPr>
          <w:rFonts w:hint="eastAsia"/>
        </w:rPr>
        <w:t>•</w:t>
      </w:r>
      <w:r>
        <w:t xml:space="preserve"> 每月对设备进行清洁、性能检测，每学期进行1次全面调试，确保设备性能符合《助听器通用技术条件》（GB/T 14199）；</w:t>
      </w:r>
    </w:p>
    <w:p w14:paraId="038C3329" w14:textId="77777777" w:rsidR="00994118" w:rsidRPr="00994118" w:rsidRDefault="00994118" w:rsidP="008C1F00">
      <w:pPr>
        <w:spacing w:line="360" w:lineRule="auto"/>
        <w:rPr>
          <w:rFonts w:hint="eastAsia"/>
        </w:rPr>
      </w:pPr>
      <w:r>
        <w:rPr>
          <w:rFonts w:hint="eastAsia"/>
        </w:rPr>
        <w:t>•</w:t>
      </w:r>
      <w:r>
        <w:t xml:space="preserve"> 设备故障响应时间≤2小时，现场维修完成时间≤48小时（特殊部件维修需提供备用设备）。</w:t>
      </w:r>
    </w:p>
    <w:p w14:paraId="3493679D" w14:textId="77777777" w:rsidR="00994118" w:rsidRDefault="00994118" w:rsidP="008C1F00">
      <w:pPr>
        <w:spacing w:line="360" w:lineRule="auto"/>
        <w:rPr>
          <w:rFonts w:hint="eastAsia"/>
        </w:rPr>
      </w:pPr>
      <w:r>
        <w:rPr>
          <w:rFonts w:hint="eastAsia"/>
        </w:rPr>
        <w:t>（</w:t>
      </w:r>
      <w:r>
        <w:t>2）耗材与配件支持</w:t>
      </w:r>
    </w:p>
    <w:p w14:paraId="15FAC2F6" w14:textId="77777777" w:rsidR="00994118" w:rsidRPr="00A9547C" w:rsidRDefault="00994118" w:rsidP="008C1F00">
      <w:pPr>
        <w:spacing w:line="360" w:lineRule="auto"/>
        <w:rPr>
          <w:rFonts w:hint="eastAsia"/>
        </w:rPr>
      </w:pPr>
      <w:r>
        <w:rPr>
          <w:rFonts w:hint="eastAsia"/>
        </w:rPr>
        <w:t>•</w:t>
      </w:r>
      <w:r>
        <w:t xml:space="preserve"> 因设备老化或损坏需更换关键部件时，需提前向学校报备并提供原厂配件，费用单独列示。</w:t>
      </w:r>
    </w:p>
    <w:p w14:paraId="50161170" w14:textId="77777777" w:rsidR="00994118" w:rsidRDefault="00994118" w:rsidP="008C1F00">
      <w:pPr>
        <w:spacing w:line="360" w:lineRule="auto"/>
        <w:rPr>
          <w:rFonts w:hint="eastAsia"/>
        </w:rPr>
      </w:pPr>
      <w:r>
        <w:lastRenderedPageBreak/>
        <w:t>3. 声学环境优化</w:t>
      </w:r>
    </w:p>
    <w:p w14:paraId="79A7C6C2" w14:textId="77777777" w:rsidR="00994118" w:rsidRDefault="00994118" w:rsidP="008C1F00">
      <w:pPr>
        <w:spacing w:line="360" w:lineRule="auto"/>
        <w:rPr>
          <w:rFonts w:hint="eastAsia"/>
        </w:rPr>
      </w:pPr>
      <w:r>
        <w:rPr>
          <w:rFonts w:hint="eastAsia"/>
        </w:rPr>
        <w:t>（</w:t>
      </w:r>
      <w:r>
        <w:t>1）环境检测与改造</w:t>
      </w:r>
    </w:p>
    <w:p w14:paraId="3480EED9" w14:textId="77777777" w:rsidR="00994118" w:rsidRPr="00994118" w:rsidRDefault="00994118" w:rsidP="008C1F00">
      <w:pPr>
        <w:spacing w:line="360" w:lineRule="auto"/>
        <w:rPr>
          <w:rFonts w:hint="eastAsia"/>
        </w:rPr>
      </w:pPr>
      <w:r>
        <w:rPr>
          <w:rFonts w:hint="eastAsia"/>
        </w:rPr>
        <w:t>•</w:t>
      </w:r>
      <w:r>
        <w:t xml:space="preserve"> 每学期初对教室、语训室等场所进行声学检测，指标包括背景噪声（≤35dB）、混响时间（0.4-0.6秒）、声场均匀度（≥85%）；</w:t>
      </w:r>
    </w:p>
    <w:p w14:paraId="5157C3BD" w14:textId="77777777" w:rsidR="00994118" w:rsidRPr="00994118" w:rsidRDefault="00994118" w:rsidP="008C1F00">
      <w:pPr>
        <w:spacing w:line="360" w:lineRule="auto"/>
        <w:rPr>
          <w:rFonts w:hint="eastAsia"/>
        </w:rPr>
      </w:pPr>
      <w:r>
        <w:rPr>
          <w:rFonts w:hint="eastAsia"/>
        </w:rPr>
        <w:t>•</w:t>
      </w:r>
      <w:r>
        <w:t xml:space="preserve"> 协助学校完成吸音材料安装、无线调频系统（FM）调试等改造工作，确保教学环境符合《特殊教育学校建筑设计规范》（JGJ 76）。</w:t>
      </w:r>
    </w:p>
    <w:p w14:paraId="2EFCF963" w14:textId="77777777" w:rsidR="00994118" w:rsidRDefault="00994118" w:rsidP="008C1F00">
      <w:pPr>
        <w:spacing w:line="360" w:lineRule="auto"/>
        <w:rPr>
          <w:rFonts w:hint="eastAsia"/>
        </w:rPr>
      </w:pPr>
      <w:r>
        <w:rPr>
          <w:rFonts w:hint="eastAsia"/>
        </w:rPr>
        <w:t>（</w:t>
      </w:r>
      <w:r>
        <w:t>2）辅助设备维护</w:t>
      </w:r>
    </w:p>
    <w:p w14:paraId="39F808A2" w14:textId="77777777" w:rsidR="00994118" w:rsidRDefault="00994118" w:rsidP="008C1F00">
      <w:pPr>
        <w:spacing w:line="360" w:lineRule="auto"/>
        <w:rPr>
          <w:rFonts w:hint="eastAsia"/>
        </w:rPr>
      </w:pPr>
      <w:r>
        <w:rPr>
          <w:rFonts w:hint="eastAsia"/>
        </w:rPr>
        <w:t>•</w:t>
      </w:r>
      <w:r>
        <w:t xml:space="preserve"> 每两周巡</w:t>
      </w:r>
      <w:r w:rsidR="008C1F00">
        <w:t>检一次无线调频系统、人工耳蜗远程麦克风等设备，确保信号传输稳定</w:t>
      </w:r>
      <w:r>
        <w:t>。</w:t>
      </w:r>
    </w:p>
    <w:p w14:paraId="7B6FF522" w14:textId="77777777" w:rsidR="00994118" w:rsidRDefault="00994118" w:rsidP="008C1F00">
      <w:pPr>
        <w:spacing w:line="360" w:lineRule="auto"/>
        <w:rPr>
          <w:rFonts w:hint="eastAsia"/>
        </w:rPr>
      </w:pPr>
      <w:r>
        <w:t>4. 培训与技术支持</w:t>
      </w:r>
    </w:p>
    <w:p w14:paraId="111C01BB" w14:textId="77777777" w:rsidR="00994118" w:rsidRPr="00994118" w:rsidRDefault="00994118" w:rsidP="008C1F00">
      <w:pPr>
        <w:spacing w:line="360" w:lineRule="auto"/>
        <w:rPr>
          <w:rFonts w:hint="eastAsia"/>
        </w:rPr>
      </w:pPr>
      <w:r>
        <w:rPr>
          <w:rFonts w:hint="eastAsia"/>
        </w:rPr>
        <w:t>•</w:t>
      </w:r>
      <w:r>
        <w:t xml:space="preserve"> 每学期为教师提供2次听能管理专项培训（如设备操作、康复策略）；</w:t>
      </w:r>
    </w:p>
    <w:p w14:paraId="5F3FCA01" w14:textId="6A49DA47" w:rsidR="00994118" w:rsidRDefault="00994118" w:rsidP="008C1F00">
      <w:pPr>
        <w:spacing w:line="360" w:lineRule="auto"/>
        <w:rPr>
          <w:rFonts w:hint="eastAsia"/>
        </w:rPr>
      </w:pPr>
      <w:r>
        <w:rPr>
          <w:rFonts w:hint="eastAsia"/>
        </w:rPr>
        <w:t>•</w:t>
      </w:r>
      <w:r>
        <w:t xml:space="preserve"> 建立24小时技术咨询热线，实时解答教师、家长设备使用与康复疑问；</w:t>
      </w:r>
    </w:p>
    <w:p w14:paraId="2D3574C9" w14:textId="77777777" w:rsidR="00994118" w:rsidRDefault="00994118" w:rsidP="008C1F00">
      <w:pPr>
        <w:spacing w:line="360" w:lineRule="auto"/>
        <w:rPr>
          <w:rFonts w:hint="eastAsia"/>
        </w:rPr>
      </w:pPr>
      <w:r>
        <w:rPr>
          <w:rFonts w:hint="eastAsia"/>
        </w:rPr>
        <w:t>三、商务要求</w:t>
      </w:r>
    </w:p>
    <w:p w14:paraId="76CE167D" w14:textId="77777777" w:rsidR="00994118" w:rsidRDefault="00994118" w:rsidP="008C1F00">
      <w:pPr>
        <w:spacing w:line="360" w:lineRule="auto"/>
        <w:rPr>
          <w:rFonts w:hint="eastAsia"/>
        </w:rPr>
      </w:pPr>
      <w:r>
        <w:t>1. 服务期限</w:t>
      </w:r>
    </w:p>
    <w:p w14:paraId="5B41A096" w14:textId="46960373" w:rsidR="00994118" w:rsidRPr="00994118" w:rsidRDefault="00994118" w:rsidP="008C1F00">
      <w:pPr>
        <w:spacing w:line="360" w:lineRule="auto"/>
        <w:rPr>
          <w:rFonts w:hint="eastAsia"/>
        </w:rPr>
      </w:pPr>
      <w:r>
        <w:rPr>
          <w:rFonts w:hint="eastAsia"/>
        </w:rPr>
        <w:t>自合同签订之日起</w:t>
      </w:r>
      <w:r>
        <w:t>一年，合同期满经考核合格</w:t>
      </w:r>
      <w:r w:rsidR="007D720B">
        <w:rPr>
          <w:rFonts w:hint="eastAsia"/>
        </w:rPr>
        <w:t>后</w:t>
      </w:r>
      <w:r>
        <w:t>可</w:t>
      </w:r>
      <w:r w:rsidR="007D720B">
        <w:rPr>
          <w:rFonts w:hint="eastAsia"/>
        </w:rPr>
        <w:t>按合同价续签服务，最多不超过</w:t>
      </w:r>
      <w:r w:rsidR="002276D6">
        <w:rPr>
          <w:rFonts w:hint="eastAsia"/>
        </w:rPr>
        <w:t>两</w:t>
      </w:r>
      <w:r w:rsidR="007D720B">
        <w:rPr>
          <w:rFonts w:hint="eastAsia"/>
        </w:rPr>
        <w:t>次</w:t>
      </w:r>
      <w:r>
        <w:t>。</w:t>
      </w:r>
    </w:p>
    <w:p w14:paraId="7FBA78F9" w14:textId="77777777" w:rsidR="00994118" w:rsidRDefault="00994118" w:rsidP="008C1F00">
      <w:pPr>
        <w:spacing w:line="360" w:lineRule="auto"/>
        <w:rPr>
          <w:rFonts w:hint="eastAsia"/>
        </w:rPr>
      </w:pPr>
      <w:r>
        <w:t>2. 服务地点</w:t>
      </w:r>
    </w:p>
    <w:p w14:paraId="2FBFEA89" w14:textId="77777777" w:rsidR="00994118" w:rsidRDefault="00994118" w:rsidP="008C1F00">
      <w:pPr>
        <w:spacing w:line="360" w:lineRule="auto"/>
        <w:rPr>
          <w:rFonts w:hint="eastAsia"/>
        </w:rPr>
      </w:pPr>
      <w:r>
        <w:rPr>
          <w:rFonts w:hint="eastAsia"/>
        </w:rPr>
        <w:t>南京市聋人学校</w:t>
      </w:r>
    </w:p>
    <w:p w14:paraId="709549D5" w14:textId="77777777" w:rsidR="00994118" w:rsidRDefault="00994118" w:rsidP="008C1F00">
      <w:pPr>
        <w:spacing w:line="360" w:lineRule="auto"/>
        <w:rPr>
          <w:rFonts w:hint="eastAsia"/>
        </w:rPr>
      </w:pPr>
      <w:r>
        <w:t>3. 付款方式</w:t>
      </w:r>
    </w:p>
    <w:p w14:paraId="2A3E55D5" w14:textId="5352508A" w:rsidR="008C1F00" w:rsidRPr="008C1F00" w:rsidRDefault="00994118" w:rsidP="008C1F00">
      <w:pPr>
        <w:spacing w:line="360" w:lineRule="auto"/>
        <w:rPr>
          <w:rFonts w:hint="eastAsia"/>
        </w:rPr>
      </w:pPr>
      <w:bookmarkStart w:id="0" w:name="OLE_LINK3"/>
      <w:bookmarkStart w:id="1" w:name="OLE_LINK4"/>
      <w:r>
        <w:rPr>
          <w:rFonts w:hint="eastAsia"/>
        </w:rPr>
        <w:t>•</w:t>
      </w:r>
      <w:r>
        <w:t xml:space="preserve"> </w:t>
      </w:r>
      <w:bookmarkEnd w:id="0"/>
      <w:bookmarkEnd w:id="1"/>
      <w:r>
        <w:t>合同签订后，采购人</w:t>
      </w:r>
      <w:r w:rsidR="008C1F00" w:rsidRPr="008C1F00">
        <w:rPr>
          <w:rFonts w:hint="eastAsia"/>
        </w:rPr>
        <w:t>每</w:t>
      </w:r>
      <w:r w:rsidR="007D720B">
        <w:rPr>
          <w:rFonts w:hint="eastAsia"/>
        </w:rPr>
        <w:t>半年</w:t>
      </w:r>
      <w:r w:rsidR="00A9547C">
        <w:rPr>
          <w:rFonts w:hint="eastAsia"/>
        </w:rPr>
        <w:t>向服务商</w:t>
      </w:r>
      <w:r w:rsidR="008C1F00" w:rsidRPr="008C1F00">
        <w:rPr>
          <w:rFonts w:hint="eastAsia"/>
        </w:rPr>
        <w:t>支付费用。</w:t>
      </w:r>
    </w:p>
    <w:p w14:paraId="346FA41F" w14:textId="77777777" w:rsidR="008C1F00" w:rsidRDefault="008C1F00" w:rsidP="008C1F00">
      <w:pPr>
        <w:spacing w:line="360" w:lineRule="auto"/>
        <w:rPr>
          <w:rFonts w:hint="eastAsia"/>
        </w:rPr>
      </w:pPr>
      <w:r>
        <w:rPr>
          <w:rFonts w:hint="eastAsia"/>
        </w:rPr>
        <w:t>• 采购方在</w:t>
      </w:r>
      <w:r w:rsidRPr="008C1F00">
        <w:rPr>
          <w:rFonts w:hint="eastAsia"/>
        </w:rPr>
        <w:t>收到服务</w:t>
      </w:r>
      <w:r w:rsidR="00A9547C">
        <w:rPr>
          <w:rFonts w:hint="eastAsia"/>
        </w:rPr>
        <w:t>商</w:t>
      </w:r>
      <w:r w:rsidRPr="008C1F00">
        <w:rPr>
          <w:rFonts w:hint="eastAsia"/>
        </w:rPr>
        <w:t>开出的相关服务费用的发票后</w:t>
      </w:r>
      <w:r>
        <w:rPr>
          <w:rFonts w:hint="eastAsia"/>
        </w:rPr>
        <w:t>，通过</w:t>
      </w:r>
      <w:r w:rsidRPr="008C1F00">
        <w:rPr>
          <w:rFonts w:hint="eastAsia"/>
        </w:rPr>
        <w:t>对公转账</w:t>
      </w:r>
      <w:r>
        <w:rPr>
          <w:rFonts w:hint="eastAsia"/>
        </w:rPr>
        <w:t>的方式支付相关费用。</w:t>
      </w:r>
    </w:p>
    <w:p w14:paraId="39F807A3" w14:textId="77777777" w:rsidR="00994118" w:rsidRDefault="00994118" w:rsidP="008C1F00">
      <w:pPr>
        <w:spacing w:line="360" w:lineRule="auto"/>
        <w:rPr>
          <w:rFonts w:hint="eastAsia"/>
        </w:rPr>
      </w:pPr>
      <w:r>
        <w:t>4. 考核标准</w:t>
      </w:r>
    </w:p>
    <w:p w14:paraId="5A067504" w14:textId="17E89115" w:rsidR="00994118" w:rsidRPr="00994118" w:rsidRDefault="00994118" w:rsidP="008C1F00">
      <w:pPr>
        <w:spacing w:line="360" w:lineRule="auto"/>
        <w:rPr>
          <w:rFonts w:hint="eastAsia"/>
        </w:rPr>
      </w:pPr>
      <w:r>
        <w:rPr>
          <w:rFonts w:hint="eastAsia"/>
        </w:rPr>
        <w:t>•</w:t>
      </w:r>
      <w:r>
        <w:t xml:space="preserve"> 每学期末</w:t>
      </w:r>
      <w:r w:rsidR="009A62EE">
        <w:t>学校相关部门</w:t>
      </w:r>
      <w:r>
        <w:t>依据服务记录、学生评估报告、设备运行状态等进行考核。</w:t>
      </w:r>
    </w:p>
    <w:p w14:paraId="44C3FC16" w14:textId="77777777" w:rsidR="00994118" w:rsidRDefault="00994118" w:rsidP="008C1F00">
      <w:pPr>
        <w:spacing w:line="360" w:lineRule="auto"/>
        <w:rPr>
          <w:rFonts w:hint="eastAsia"/>
        </w:rPr>
      </w:pPr>
      <w:r>
        <w:rPr>
          <w:rFonts w:hint="eastAsia"/>
        </w:rPr>
        <w:t>四、其他要求</w:t>
      </w:r>
    </w:p>
    <w:p w14:paraId="2DAAA578" w14:textId="77777777" w:rsidR="00994118" w:rsidRDefault="00994118" w:rsidP="008C1F00">
      <w:pPr>
        <w:spacing w:line="360" w:lineRule="auto"/>
        <w:rPr>
          <w:rFonts w:hint="eastAsia"/>
        </w:rPr>
      </w:pPr>
      <w:r>
        <w:t>1. 人员配置</w:t>
      </w:r>
    </w:p>
    <w:p w14:paraId="069ABF65" w14:textId="605B4B0A" w:rsidR="00067D99" w:rsidRDefault="00994118" w:rsidP="008C1F00">
      <w:pPr>
        <w:spacing w:line="360" w:lineRule="auto"/>
        <w:rPr>
          <w:rFonts w:hint="eastAsia"/>
        </w:rPr>
      </w:pPr>
      <w:r>
        <w:rPr>
          <w:rFonts w:hint="eastAsia"/>
        </w:rPr>
        <w:t>•</w:t>
      </w:r>
      <w:r w:rsidR="008C1F00">
        <w:rPr>
          <w:rFonts w:hint="eastAsia"/>
        </w:rPr>
        <w:t xml:space="preserve"> </w:t>
      </w:r>
      <w:r>
        <w:t>至少配备</w:t>
      </w:r>
      <w:r w:rsidR="008C1F00">
        <w:rPr>
          <w:rFonts w:hint="eastAsia"/>
        </w:rPr>
        <w:t>1</w:t>
      </w:r>
      <w:r>
        <w:t>名专职</w:t>
      </w:r>
      <w:r w:rsidR="00067D99">
        <w:rPr>
          <w:rFonts w:hint="eastAsia"/>
        </w:rPr>
        <w:t>人员</w:t>
      </w:r>
      <w:r w:rsidR="008C1F00">
        <w:t>驻场</w:t>
      </w:r>
      <w:r w:rsidR="005D203A">
        <w:rPr>
          <w:rFonts w:hint="eastAsia"/>
        </w:rPr>
        <w:t>提供服务</w:t>
      </w:r>
      <w:r w:rsidR="007D720B">
        <w:rPr>
          <w:rFonts w:hint="eastAsia"/>
        </w:rPr>
        <w:t>，作息时间同学校保持一致</w:t>
      </w:r>
      <w:r w:rsidR="00067D99">
        <w:rPr>
          <w:rFonts w:hint="eastAsia"/>
        </w:rPr>
        <w:t>。</w:t>
      </w:r>
    </w:p>
    <w:p w14:paraId="79AD2E26" w14:textId="77777777" w:rsidR="00994118" w:rsidRDefault="00994118" w:rsidP="008C1F00">
      <w:pPr>
        <w:spacing w:line="360" w:lineRule="auto"/>
        <w:rPr>
          <w:rFonts w:hint="eastAsia"/>
        </w:rPr>
      </w:pPr>
      <w:r>
        <w:t>2. 知识产权与保密</w:t>
      </w:r>
    </w:p>
    <w:p w14:paraId="03D06B4F" w14:textId="77777777" w:rsidR="00994118" w:rsidRPr="00994118" w:rsidRDefault="00994118" w:rsidP="008C1F00">
      <w:pPr>
        <w:spacing w:line="360" w:lineRule="auto"/>
        <w:rPr>
          <w:rFonts w:hint="eastAsia"/>
        </w:rPr>
      </w:pPr>
      <w:r>
        <w:rPr>
          <w:rFonts w:hint="eastAsia"/>
        </w:rPr>
        <w:t>•</w:t>
      </w:r>
      <w:r>
        <w:t xml:space="preserve"> 服</w:t>
      </w:r>
      <w:r w:rsidR="009A62EE">
        <w:t>务过程中形成的学生评估数据、声学检测报告等知识产权归采购人所有</w:t>
      </w:r>
      <w:r>
        <w:t>，不得泄露学生隐私及学校教学信息。</w:t>
      </w:r>
    </w:p>
    <w:p w14:paraId="6DB160C8" w14:textId="77777777" w:rsidR="00994118" w:rsidRDefault="00994118" w:rsidP="008C1F00">
      <w:pPr>
        <w:spacing w:line="360" w:lineRule="auto"/>
        <w:rPr>
          <w:rFonts w:hint="eastAsia"/>
        </w:rPr>
      </w:pPr>
      <w:r>
        <w:t>3. 安全责任</w:t>
      </w:r>
    </w:p>
    <w:p w14:paraId="5E1B72A4" w14:textId="77A2B955" w:rsidR="009A62EE" w:rsidRDefault="00994118" w:rsidP="005D203A">
      <w:pPr>
        <w:spacing w:line="360" w:lineRule="auto"/>
        <w:rPr>
          <w:rFonts w:hint="eastAsia"/>
        </w:rPr>
      </w:pPr>
      <w:bookmarkStart w:id="2" w:name="OLE_LINK6"/>
      <w:bookmarkStart w:id="3" w:name="OLE_LINK7"/>
      <w:r>
        <w:rPr>
          <w:rFonts w:hint="eastAsia"/>
        </w:rPr>
        <w:t>•</w:t>
      </w:r>
      <w:r>
        <w:t xml:space="preserve"> </w:t>
      </w:r>
      <w:bookmarkEnd w:id="2"/>
      <w:bookmarkEnd w:id="3"/>
      <w:r>
        <w:t>供应商需遵守学校安全管理规定，因服务操作不当导致设备损坏或人员伤害的，由供应商承担责任。</w:t>
      </w:r>
    </w:p>
    <w:sectPr w:rsidR="009A62EE" w:rsidSect="008C1F00">
      <w:pgSz w:w="11906" w:h="16838"/>
      <w:pgMar w:top="1440" w:right="1558"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DEC88" w14:textId="77777777" w:rsidR="00A93238" w:rsidRDefault="00A93238" w:rsidP="002276D6">
      <w:pPr>
        <w:rPr>
          <w:rFonts w:hint="eastAsia"/>
        </w:rPr>
      </w:pPr>
      <w:r>
        <w:separator/>
      </w:r>
    </w:p>
  </w:endnote>
  <w:endnote w:type="continuationSeparator" w:id="0">
    <w:p w14:paraId="7DA5B5FF" w14:textId="77777777" w:rsidR="00A93238" w:rsidRDefault="00A93238" w:rsidP="002276D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49423" w14:textId="77777777" w:rsidR="00A93238" w:rsidRDefault="00A93238" w:rsidP="002276D6">
      <w:pPr>
        <w:rPr>
          <w:rFonts w:hint="eastAsia"/>
        </w:rPr>
      </w:pPr>
      <w:r>
        <w:separator/>
      </w:r>
    </w:p>
  </w:footnote>
  <w:footnote w:type="continuationSeparator" w:id="0">
    <w:p w14:paraId="30D44CB4" w14:textId="77777777" w:rsidR="00A93238" w:rsidRDefault="00A93238" w:rsidP="002276D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960E79"/>
    <w:multiLevelType w:val="hybridMultilevel"/>
    <w:tmpl w:val="33DAAC8C"/>
    <w:lvl w:ilvl="0" w:tplc="1F263950">
      <w:start w:val="3"/>
      <w:numFmt w:val="bullet"/>
      <w:lvlText w:val="•"/>
      <w:lvlJc w:val="left"/>
      <w:pPr>
        <w:ind w:left="360" w:hanging="360"/>
      </w:pPr>
      <w:rPr>
        <w:rFonts w:ascii="等线" w:eastAsia="等线" w:hAnsi="等线" w:cstheme="minorBidi" w:hint="eastAsia"/>
        <w:b w:val="0"/>
        <w:sz w:val="21"/>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188064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118"/>
    <w:rsid w:val="00067D99"/>
    <w:rsid w:val="002276D6"/>
    <w:rsid w:val="002A48D8"/>
    <w:rsid w:val="00301593"/>
    <w:rsid w:val="005D203A"/>
    <w:rsid w:val="00606BAC"/>
    <w:rsid w:val="00787117"/>
    <w:rsid w:val="007D720B"/>
    <w:rsid w:val="008C1F00"/>
    <w:rsid w:val="00994118"/>
    <w:rsid w:val="009A62EE"/>
    <w:rsid w:val="00A93238"/>
    <w:rsid w:val="00A954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C1124C"/>
  <w15:docId w15:val="{C3F02D0D-4267-443F-8DB8-ADC07AB0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5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F00"/>
    <w:pPr>
      <w:ind w:firstLineChars="200" w:firstLine="420"/>
    </w:pPr>
  </w:style>
  <w:style w:type="paragraph" w:styleId="a4">
    <w:name w:val="header"/>
    <w:basedOn w:val="a"/>
    <w:link w:val="a5"/>
    <w:uiPriority w:val="99"/>
    <w:unhideWhenUsed/>
    <w:rsid w:val="002276D6"/>
    <w:pPr>
      <w:tabs>
        <w:tab w:val="center" w:pos="4153"/>
        <w:tab w:val="right" w:pos="8306"/>
      </w:tabs>
      <w:snapToGrid w:val="0"/>
      <w:jc w:val="center"/>
    </w:pPr>
    <w:rPr>
      <w:sz w:val="18"/>
      <w:szCs w:val="18"/>
    </w:rPr>
  </w:style>
  <w:style w:type="character" w:customStyle="1" w:styleId="a5">
    <w:name w:val="页眉 字符"/>
    <w:basedOn w:val="a0"/>
    <w:link w:val="a4"/>
    <w:uiPriority w:val="99"/>
    <w:rsid w:val="002276D6"/>
    <w:rPr>
      <w:sz w:val="18"/>
      <w:szCs w:val="18"/>
    </w:rPr>
  </w:style>
  <w:style w:type="paragraph" w:styleId="a6">
    <w:name w:val="footer"/>
    <w:basedOn w:val="a"/>
    <w:link w:val="a7"/>
    <w:uiPriority w:val="99"/>
    <w:unhideWhenUsed/>
    <w:rsid w:val="002276D6"/>
    <w:pPr>
      <w:tabs>
        <w:tab w:val="center" w:pos="4153"/>
        <w:tab w:val="right" w:pos="8306"/>
      </w:tabs>
      <w:snapToGrid w:val="0"/>
      <w:jc w:val="left"/>
    </w:pPr>
    <w:rPr>
      <w:sz w:val="18"/>
      <w:szCs w:val="18"/>
    </w:rPr>
  </w:style>
  <w:style w:type="character" w:customStyle="1" w:styleId="a7">
    <w:name w:val="页脚 字符"/>
    <w:basedOn w:val="a0"/>
    <w:link w:val="a6"/>
    <w:uiPriority w:val="99"/>
    <w:rsid w:val="002276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660</Words>
  <Characters>693</Characters>
  <Application>Microsoft Office Word</Application>
  <DocSecurity>0</DocSecurity>
  <Lines>36</Lines>
  <Paragraphs>52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淑贤 雷</cp:lastModifiedBy>
  <cp:revision>5</cp:revision>
  <dcterms:created xsi:type="dcterms:W3CDTF">2025-05-08T07:24:00Z</dcterms:created>
  <dcterms:modified xsi:type="dcterms:W3CDTF">2025-05-09T08:12:00Z</dcterms:modified>
</cp:coreProperties>
</file>